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lang w:val="it-IT"/>
        </w:rPr>
      </w:pPr>
      <w:r>
        <w:rPr>
          <w:b/>
          <w:bCs/>
          <w:lang w:val="it-IT"/>
        </w:rPr>
        <w:t>Giacomo Tosti Giacobazzi: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Fisarmonicista Perugino classe 1972, co/fondatore di una delle prime orchestre sinfoniche per fisarmonica (Perugia Fisorchestra) intorno la fine degli anni ‘80, e che oggi si esibisce in tutto il mondo sia come solista che con le varie formazioni e collaborazioni internazionali consolidate negli anni, come Maurizio Geri Swingtet.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Alcune partecipazioni e collaborazioni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Sergio Staino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Lucilla Galeazzi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Maria Rosaria Omaggio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Akkordeon festival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Pennabilli Django Festival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Pistoia blues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Trasimeno Blues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Gavazzana Blues Festival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Chocotango festival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WineTown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Volterra Jazz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Tuscia in Jazz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Premio Bindi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Botteghe d'autore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Sentieri Acustici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Internationales MusikFest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Rovinj Spring Jazz Festival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Rai stereo 3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Music for Sunset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Festival "Adriatico-Mediterraneo" Ancona IT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Trigon Jaz Festival - Chisinau- Moldavia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Serravalle Jazz -Serravalle 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Folkest - Udine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Cross Border Arts Festival - Bressanone - IT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"Musikalisches Feuerwerk am Altstadtzauber" - Klagenfurt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"Zazzarazzaz" Festival nazionale della canzone jazzata - Sanremo - GE - IT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Musik Beim Wirt - Fornach - Aut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Djangofollies festival - (Bruxelles, Gent, Leopoldsburg e Anversa) Belgio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Airbag Festival - Bruges - Belgio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Umbria Jazz - Perugia (IT)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PIF (Premio Internazionale della Fisarmonica) - Castelfidardo (AN)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Tournée in Germania, Austria, Francia, Croazia, Azerbaijan, Serbia, Macedonia del nord, Bosnia, Bulgaria, Africa…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191</Words>
  <Characters>1205</Characters>
  <CharactersWithSpaces>1362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2023-09-20T09:31:13Z</dcterms:created>
  <dc:creator/>
  <dc:description/>
  <dc:language>it-IT</dc:language>
  <cp:lastModifiedBy/>
  <dcterms:modified xsi:type="dcterms:W3CDTF">2023-09-20T09:32:07Z</dcterms:modified>
  <cp:revision>1</cp:revision>
  <dc:subject/>
  <dc:title/>
</cp:coreProperties>
</file>